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7F" w:rsidRDefault="004E627F" w:rsidP="004E627F">
      <w:pPr>
        <w:jc w:val="center"/>
        <w:rPr>
          <w:rFonts w:ascii="Century Schoolbook" w:hAnsi="Century Schoolbook"/>
          <w:sz w:val="36"/>
          <w:szCs w:val="36"/>
        </w:rPr>
      </w:pPr>
      <w:bookmarkStart w:id="0" w:name="_GoBack"/>
      <w:bookmarkEnd w:id="0"/>
      <w:r w:rsidRPr="00054D47">
        <w:rPr>
          <w:rFonts w:ascii="Century Schoolbook" w:hAnsi="Century Schoolbook"/>
          <w:sz w:val="36"/>
          <w:szCs w:val="36"/>
        </w:rPr>
        <w:t xml:space="preserve">Le phénomène Macron : </w:t>
      </w:r>
    </w:p>
    <w:p w:rsidR="004E627F" w:rsidRPr="00054D47" w:rsidRDefault="004E627F" w:rsidP="004E627F">
      <w:pPr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U</w:t>
      </w:r>
      <w:r w:rsidRPr="00054D47">
        <w:rPr>
          <w:rFonts w:ascii="Century Schoolbook" w:hAnsi="Century Schoolbook"/>
          <w:sz w:val="36"/>
          <w:szCs w:val="36"/>
        </w:rPr>
        <w:t>ne alternative ou un produit du populisme ?</w:t>
      </w:r>
    </w:p>
    <w:p w:rsidR="004E627F" w:rsidRDefault="004E627F" w:rsidP="004E627F">
      <w:pPr>
        <w:jc w:val="center"/>
        <w:rPr>
          <w:b w:val="0"/>
        </w:rPr>
      </w:pPr>
    </w:p>
    <w:p w:rsidR="004E627F" w:rsidRDefault="004E627F" w:rsidP="004E627F">
      <w:pPr>
        <w:jc w:val="center"/>
        <w:rPr>
          <w:b w:val="0"/>
        </w:rPr>
      </w:pPr>
    </w:p>
    <w:p w:rsidR="004E627F" w:rsidRDefault="00E625EC" w:rsidP="004E627F">
      <w:pPr>
        <w:jc w:val="center"/>
      </w:pPr>
      <w:r>
        <w:t xml:space="preserve">Dr. Cyrille Thiébaut </w:t>
      </w:r>
    </w:p>
    <w:p w:rsidR="004E627F" w:rsidRDefault="004E627F" w:rsidP="004E627F">
      <w:pPr>
        <w:jc w:val="center"/>
        <w:rPr>
          <w:b w:val="0"/>
        </w:rPr>
      </w:pPr>
      <w:r w:rsidRPr="00504C6B">
        <w:rPr>
          <w:b w:val="0"/>
          <w:sz w:val="22"/>
        </w:rPr>
        <w:t>CEVIPOF (Sciences Po Paris) et chercheur</w:t>
      </w:r>
      <w:r>
        <w:rPr>
          <w:b w:val="0"/>
          <w:sz w:val="22"/>
        </w:rPr>
        <w:t>e</w:t>
      </w:r>
      <w:r w:rsidRPr="00504C6B">
        <w:rPr>
          <w:b w:val="0"/>
          <w:sz w:val="22"/>
        </w:rPr>
        <w:t xml:space="preserve"> invité</w:t>
      </w:r>
      <w:r>
        <w:rPr>
          <w:b w:val="0"/>
          <w:sz w:val="22"/>
        </w:rPr>
        <w:t>e</w:t>
      </w:r>
      <w:r w:rsidRPr="00504C6B">
        <w:rPr>
          <w:b w:val="0"/>
          <w:sz w:val="22"/>
        </w:rPr>
        <w:t xml:space="preserve"> au MZES (Université de Mannheim)</w:t>
      </w:r>
    </w:p>
    <w:p w:rsidR="004E627F" w:rsidRDefault="004E627F" w:rsidP="004E627F">
      <w:pPr>
        <w:rPr>
          <w:b w:val="0"/>
        </w:rPr>
      </w:pPr>
    </w:p>
    <w:p w:rsidR="008A0E01" w:rsidRDefault="008A0E01" w:rsidP="004E627F">
      <w:pPr>
        <w:rPr>
          <w:b w:val="0"/>
        </w:rPr>
      </w:pPr>
    </w:p>
    <w:p w:rsidR="008A0E01" w:rsidRDefault="008A0E01" w:rsidP="004E627F">
      <w:pPr>
        <w:rPr>
          <w:b w:val="0"/>
        </w:rPr>
      </w:pPr>
    </w:p>
    <w:p w:rsidR="008A0E01" w:rsidRDefault="008A0E01" w:rsidP="004E627F">
      <w:pPr>
        <w:rPr>
          <w:b w:val="0"/>
        </w:rPr>
      </w:pPr>
    </w:p>
    <w:p w:rsidR="008A0E01" w:rsidRPr="006931F1" w:rsidRDefault="008A0E01" w:rsidP="008A0E01">
      <w:pPr>
        <w:pStyle w:val="Funkce"/>
        <w:tabs>
          <w:tab w:val="left" w:pos="2430"/>
        </w:tabs>
        <w:jc w:val="center"/>
        <w:rPr>
          <w:b/>
          <w:noProof/>
          <w:color w:val="0000FF"/>
          <w:sz w:val="24"/>
          <w:lang w:eastAsia="cs-CZ"/>
        </w:rPr>
      </w:pPr>
      <w:r w:rsidRPr="006931F1">
        <w:rPr>
          <w:b/>
          <w:noProof/>
          <w:color w:val="0000FF"/>
          <w:sz w:val="24"/>
          <w:lang w:eastAsia="cs-CZ"/>
        </w:rPr>
        <w:t>Centrum jazykového vzdělávání MU zve na cyklus 3 přednášek, jež se uskuteční ve dnech:</w:t>
      </w:r>
    </w:p>
    <w:p w:rsidR="008A0E01" w:rsidRPr="008A0E01" w:rsidRDefault="008A0E01" w:rsidP="008A0E01">
      <w:pPr>
        <w:pStyle w:val="Funkce"/>
        <w:tabs>
          <w:tab w:val="left" w:pos="2430"/>
        </w:tabs>
        <w:rPr>
          <w:noProof/>
          <w:sz w:val="22"/>
          <w:lang w:eastAsia="cs-CZ"/>
        </w:rPr>
      </w:pPr>
    </w:p>
    <w:p w:rsidR="008A0E01" w:rsidRPr="008A0E01" w:rsidRDefault="008A0E01" w:rsidP="006931F1">
      <w:pPr>
        <w:pStyle w:val="Funkce"/>
        <w:tabs>
          <w:tab w:val="left" w:pos="2430"/>
        </w:tabs>
        <w:spacing w:line="360" w:lineRule="auto"/>
        <w:jc w:val="center"/>
        <w:rPr>
          <w:noProof/>
          <w:sz w:val="22"/>
          <w:lang w:eastAsia="cs-CZ"/>
        </w:rPr>
      </w:pPr>
      <w:r w:rsidRPr="008A0E01">
        <w:rPr>
          <w:noProof/>
          <w:sz w:val="22"/>
          <w:lang w:eastAsia="cs-CZ"/>
        </w:rPr>
        <w:t xml:space="preserve">Středa </w:t>
      </w:r>
      <w:r w:rsidRPr="006931F1">
        <w:rPr>
          <w:b/>
          <w:noProof/>
          <w:sz w:val="22"/>
          <w:lang w:eastAsia="cs-CZ"/>
        </w:rPr>
        <w:t>21. listopadu 2018</w:t>
      </w:r>
      <w:r w:rsidRPr="008A0E01">
        <w:rPr>
          <w:noProof/>
          <w:sz w:val="22"/>
          <w:lang w:eastAsia="cs-CZ"/>
        </w:rPr>
        <w:t xml:space="preserve"> v 18-19:40h na FSS, učebna č. 36</w:t>
      </w:r>
    </w:p>
    <w:p w:rsidR="008A0E01" w:rsidRPr="008A0E01" w:rsidRDefault="008A0E01" w:rsidP="006931F1">
      <w:pPr>
        <w:pStyle w:val="Funkce"/>
        <w:tabs>
          <w:tab w:val="left" w:pos="2430"/>
        </w:tabs>
        <w:spacing w:line="360" w:lineRule="auto"/>
        <w:jc w:val="center"/>
        <w:rPr>
          <w:noProof/>
          <w:sz w:val="22"/>
          <w:lang w:eastAsia="cs-CZ"/>
        </w:rPr>
      </w:pPr>
      <w:r w:rsidRPr="008A0E01">
        <w:rPr>
          <w:noProof/>
          <w:sz w:val="22"/>
          <w:lang w:eastAsia="cs-CZ"/>
        </w:rPr>
        <w:t xml:space="preserve">Čtvrtek </w:t>
      </w:r>
      <w:r w:rsidRPr="006931F1">
        <w:rPr>
          <w:b/>
          <w:noProof/>
          <w:sz w:val="22"/>
          <w:lang w:eastAsia="cs-CZ"/>
        </w:rPr>
        <w:t>22. listopadu 2018</w:t>
      </w:r>
      <w:r w:rsidRPr="008A0E01">
        <w:rPr>
          <w:noProof/>
          <w:sz w:val="22"/>
          <w:lang w:eastAsia="cs-CZ"/>
        </w:rPr>
        <w:t xml:space="preserve"> v 14-15:40h v  učebně č. 213 v prostorách CJV na Komenského 2</w:t>
      </w:r>
    </w:p>
    <w:p w:rsidR="008A0E01" w:rsidRPr="008A0E01" w:rsidRDefault="006931F1" w:rsidP="006931F1">
      <w:pPr>
        <w:pStyle w:val="Funkce"/>
        <w:tabs>
          <w:tab w:val="left" w:pos="2430"/>
        </w:tabs>
        <w:spacing w:line="360" w:lineRule="auto"/>
        <w:jc w:val="center"/>
        <w:rPr>
          <w:noProof/>
          <w:sz w:val="22"/>
          <w:lang w:eastAsia="cs-CZ"/>
        </w:rPr>
      </w:pPr>
      <w:r>
        <w:rPr>
          <w:noProof/>
          <w:sz w:val="22"/>
          <w:lang w:eastAsia="cs-CZ"/>
        </w:rPr>
        <w:t>Pátek</w:t>
      </w:r>
      <w:r w:rsidR="008A0E01" w:rsidRPr="008A0E01">
        <w:rPr>
          <w:noProof/>
          <w:sz w:val="22"/>
          <w:lang w:eastAsia="cs-CZ"/>
        </w:rPr>
        <w:t xml:space="preserve"> </w:t>
      </w:r>
      <w:r w:rsidR="008A0E01" w:rsidRPr="006931F1">
        <w:rPr>
          <w:b/>
          <w:noProof/>
          <w:sz w:val="22"/>
          <w:lang w:eastAsia="cs-CZ"/>
        </w:rPr>
        <w:t>23. listopadu 2018</w:t>
      </w:r>
      <w:r w:rsidR="008A0E01" w:rsidRPr="008A0E01">
        <w:rPr>
          <w:noProof/>
          <w:sz w:val="22"/>
          <w:lang w:eastAsia="cs-CZ"/>
        </w:rPr>
        <w:t xml:space="preserve"> v 10-11:40h v  učebně č. 213 v prostorách CJV na Komenského 2</w:t>
      </w:r>
    </w:p>
    <w:p w:rsidR="008A0E01" w:rsidRPr="008A0E01" w:rsidRDefault="008A0E01" w:rsidP="008A0E01">
      <w:pPr>
        <w:pStyle w:val="Funkce"/>
        <w:tabs>
          <w:tab w:val="left" w:pos="2430"/>
        </w:tabs>
        <w:rPr>
          <w:noProof/>
          <w:sz w:val="22"/>
          <w:lang w:eastAsia="cs-CZ"/>
        </w:rPr>
      </w:pPr>
    </w:p>
    <w:p w:rsidR="008A0E01" w:rsidRPr="008A0E01" w:rsidRDefault="006931F1" w:rsidP="008A0E01">
      <w:pPr>
        <w:pStyle w:val="Funkce"/>
        <w:tabs>
          <w:tab w:val="left" w:pos="2430"/>
        </w:tabs>
        <w:rPr>
          <w:noProof/>
          <w:sz w:val="22"/>
          <w:lang w:eastAsia="cs-CZ"/>
        </w:rPr>
      </w:pPr>
      <w:r>
        <w:rPr>
          <w:noProof/>
          <w:color w:val="0000FF"/>
          <w:sz w:val="22"/>
          <w:lang w:eastAsia="cs-CZ"/>
        </w:rPr>
        <w:t>Registrace na</w:t>
      </w:r>
      <w:r w:rsidR="008A0E01" w:rsidRPr="008A0E01">
        <w:rPr>
          <w:noProof/>
          <w:sz w:val="22"/>
          <w:lang w:eastAsia="cs-CZ"/>
        </w:rPr>
        <w:t xml:space="preserve">: </w:t>
      </w:r>
      <w:hyperlink r:id="rId8" w:history="1">
        <w:r w:rsidR="008A0E01" w:rsidRPr="008A0E01">
          <w:rPr>
            <w:rStyle w:val="Hypertextovodkaz"/>
            <w:b/>
            <w:bCs/>
            <w:sz w:val="22"/>
          </w:rPr>
          <w:t>https://tinyurl.com/Prednasky-Thiebaut-Brno</w:t>
        </w:r>
      </w:hyperlink>
      <w:r w:rsidR="008A0E01" w:rsidRPr="008A0E01">
        <w:rPr>
          <w:b/>
          <w:bCs/>
          <w:sz w:val="22"/>
        </w:rPr>
        <w:t xml:space="preserve"> </w:t>
      </w:r>
    </w:p>
    <w:p w:rsidR="008A0E01" w:rsidRPr="008A0E01" w:rsidRDefault="008A0E01" w:rsidP="004E627F">
      <w:pPr>
        <w:rPr>
          <w:b w:val="0"/>
          <w:lang w:val="en-US"/>
        </w:rPr>
      </w:pPr>
    </w:p>
    <w:p w:rsidR="008A0E01" w:rsidRPr="008A0E01" w:rsidRDefault="008A0E01" w:rsidP="004E627F">
      <w:pPr>
        <w:rPr>
          <w:b w:val="0"/>
          <w:lang w:val="en-US"/>
        </w:rPr>
      </w:pPr>
    </w:p>
    <w:p w:rsidR="004E627F" w:rsidRPr="008A0E01" w:rsidRDefault="004E627F" w:rsidP="004E627F">
      <w:pPr>
        <w:jc w:val="center"/>
        <w:rPr>
          <w:b w:val="0"/>
          <w:lang w:val="en-US"/>
        </w:rPr>
      </w:pPr>
    </w:p>
    <w:p w:rsidR="004E627F" w:rsidRDefault="004E627F" w:rsidP="004E627F">
      <w:pPr>
        <w:jc w:val="both"/>
        <w:rPr>
          <w:b w:val="0"/>
        </w:rPr>
      </w:pPr>
      <w:r>
        <w:rPr>
          <w:b w:val="0"/>
        </w:rPr>
        <w:t>Le 7 mai 2017, Emmanuel Macron est élu Président de la République française. C’est le plus jeune président de la V</w:t>
      </w:r>
      <w:r w:rsidRPr="00CC04BA">
        <w:rPr>
          <w:b w:val="0"/>
          <w:vertAlign w:val="superscript"/>
        </w:rPr>
        <w:t>e</w:t>
      </w:r>
      <w:r>
        <w:rPr>
          <w:b w:val="0"/>
        </w:rPr>
        <w:t xml:space="preserve"> République jamais élu. C’est aussi la première fois qu’est élu un candidat qui n’a jamais tenu de fonction élective auparavant. Il a un profil à la fois atypique de ce point de vue ; mais aussi très classique, en tant qu’ancien énarque (</w:t>
      </w:r>
      <w:r>
        <w:rPr>
          <w:b w:val="0"/>
          <w:i/>
        </w:rPr>
        <w:t>étudiant de l’ENA</w:t>
      </w:r>
      <w:r>
        <w:rPr>
          <w:b w:val="0"/>
        </w:rPr>
        <w:t xml:space="preserve">) et ministre. C’est aussi et surtout la première fois qu’est élu un candidat non issu des partis de gouvernement traditionnels de la droite (LR (Les Républicains, ex-UMP)) ou de la gauche (PS). Il a créé un mouvement – En Marche ! – puis un parti – La République en Marche – sur mesure pour sa candidature à la magistrature suprême. Arrivé en tête au premier tour, avec 24% des voix, il affronte Marine Le Pen, la candidate d’extrême-droite (FN, Front national) arrivée seconde avec 21% des voix. Pour la première, ni la gauche, ni la droite ne prennent part à la compétition électorale la plus importante et structurante de la vie politique française. C’est en soi un grand chamboulement, qui pousse à s’interroger sur les logiques qui ont conduit à une telle situation encore jamais vue. Lorsqu’Emmanuel Macron est élu au soir du second tour, le pays est soulagé : Marine Le Pen a été éliminée. Pourtant, cette victoire de Macron cache mal une évolution des forces et rapports de force politiques favorables au populisme. Il suffit de se rappeler qu’en 2002, Jean-Marie Le Pen n’avait rassemblé que 17,8% des votes quand, quinze ans plus tard, sa fille en a rassemblé 33,9%, presque le double ! En élisant Emmanuel Macron, les Français ont empêché l’extrême-droite d’accéder au pouvoir. Pour autant, cela signifie-t-il qu’ils ont rejeté le populisme ? La victoire de Macron n’est-elle pas une conséquence de cette longue évolution favorable aux partis anti-élite ? Un effet de la crise de la représentation qui touche et affaiblit toutes les démocraties européennes (et même occidentales) depuis plusieurs décennies ? Et depuis qu’il est au pouvoir, comment qualifier sa présidence ? L’élection et la présidence d’Emmanuel Macron sont-ils un épiphénomène ou le résultat d’évolutions plus systémiques, </w:t>
      </w:r>
      <w:r>
        <w:rPr>
          <w:b w:val="0"/>
        </w:rPr>
        <w:lastRenderedPageBreak/>
        <w:t>qu’on peut observer également dans d’autres pays européens ? Ce sont à toutes ces questions que cette série de séminaires propose de répondre.</w:t>
      </w:r>
    </w:p>
    <w:p w:rsidR="004E627F" w:rsidRDefault="004E627F" w:rsidP="004E627F">
      <w:pPr>
        <w:jc w:val="both"/>
        <w:rPr>
          <w:b w:val="0"/>
        </w:rPr>
      </w:pPr>
    </w:p>
    <w:p w:rsidR="004E627F" w:rsidRDefault="004E627F" w:rsidP="004E627F">
      <w:pPr>
        <w:jc w:val="both"/>
        <w:rPr>
          <w:b w:val="0"/>
        </w:rPr>
      </w:pPr>
    </w:p>
    <w:p w:rsidR="004E627F" w:rsidRPr="00504C6B" w:rsidRDefault="004E627F" w:rsidP="004E627F">
      <w:pPr>
        <w:tabs>
          <w:tab w:val="left" w:pos="2268"/>
        </w:tabs>
        <w:ind w:left="2410"/>
        <w:jc w:val="both"/>
        <w:rPr>
          <w:b w:val="0"/>
          <w:sz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1B6ABAD" wp14:editId="37E4E7A3">
            <wp:simplePos x="0" y="0"/>
            <wp:positionH relativeFrom="column">
              <wp:posOffset>4445</wp:posOffset>
            </wp:positionH>
            <wp:positionV relativeFrom="paragraph">
              <wp:posOffset>50800</wp:posOffset>
            </wp:positionV>
            <wp:extent cx="1368000" cy="1280795"/>
            <wp:effectExtent l="19050" t="19050" r="22860" b="146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4" t="-2" r="19906" b="5077"/>
                    <a:stretch/>
                  </pic:blipFill>
                  <pic:spPr bwMode="auto">
                    <a:xfrm>
                      <a:off x="0" y="0"/>
                      <a:ext cx="1368000" cy="1280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C6B">
        <w:rPr>
          <w:sz w:val="22"/>
        </w:rPr>
        <w:t>Cyrille Thiébaut</w:t>
      </w:r>
      <w:r w:rsidRPr="00504C6B">
        <w:rPr>
          <w:b w:val="0"/>
          <w:sz w:val="22"/>
        </w:rPr>
        <w:t xml:space="preserve"> est docteure en science politique, diplômée de Paris I Panthéon-Sorbonne. Ses intérêts de recherche portent sur les interactions entre l’opinion publique, les médias et les élites politique. Ses travaux sont à la croisée de la communication politique, de la psychologie politique et des études européennes. En 2017/2018, elle était Max Weber Fellow à l’EUI (European University Institute), à Florence en Italie. Dans ce cadre, elle a suivi un programme « teaching certificate » qui l’a conduite à l’université de Masaryk en mars 2018. Elle revient en novembre 2018 en tant que chercheure postdoctorale au CEVIPOF (Sciences Po Paris) et chercheur</w:t>
      </w:r>
      <w:r>
        <w:rPr>
          <w:b w:val="0"/>
          <w:sz w:val="22"/>
        </w:rPr>
        <w:t>e</w:t>
      </w:r>
      <w:r w:rsidRPr="00504C6B">
        <w:rPr>
          <w:b w:val="0"/>
          <w:sz w:val="22"/>
        </w:rPr>
        <w:t xml:space="preserve"> invité</w:t>
      </w:r>
      <w:r>
        <w:rPr>
          <w:b w:val="0"/>
          <w:sz w:val="22"/>
        </w:rPr>
        <w:t>e</w:t>
      </w:r>
      <w:r w:rsidRPr="00504C6B">
        <w:rPr>
          <w:b w:val="0"/>
          <w:sz w:val="22"/>
        </w:rPr>
        <w:t xml:space="preserve"> au MZES (Université de Mannheim). </w:t>
      </w:r>
    </w:p>
    <w:p w:rsidR="004E627F" w:rsidRPr="004E627F" w:rsidRDefault="004E627F" w:rsidP="004E627F">
      <w:pPr>
        <w:rPr>
          <w:rFonts w:ascii="Arial" w:hAnsi="Arial" w:cs="Arial"/>
          <w:b w:val="0"/>
        </w:rPr>
      </w:pPr>
    </w:p>
    <w:p w:rsidR="004E627F" w:rsidRDefault="004E627F" w:rsidP="004E627F">
      <w:pPr>
        <w:rPr>
          <w:rFonts w:ascii="Arial" w:hAnsi="Arial" w:cs="Arial"/>
          <w:b w:val="0"/>
          <w:lang w:val="cs-CZ"/>
        </w:rPr>
      </w:pPr>
    </w:p>
    <w:p w:rsidR="004E627F" w:rsidRDefault="004E627F" w:rsidP="004E627F">
      <w:pPr>
        <w:rPr>
          <w:rFonts w:ascii="Arial" w:hAnsi="Arial" w:cs="Arial"/>
          <w:b w:val="0"/>
          <w:lang w:val="cs-CZ"/>
        </w:rPr>
      </w:pPr>
    </w:p>
    <w:p w:rsidR="00B904AA" w:rsidRPr="004E627F" w:rsidRDefault="00B904AA" w:rsidP="00F53B0F">
      <w:pPr>
        <w:pStyle w:val="Funkce"/>
        <w:tabs>
          <w:tab w:val="left" w:pos="2430"/>
        </w:tabs>
        <w:rPr>
          <w:sz w:val="24"/>
        </w:rPr>
      </w:pPr>
    </w:p>
    <w:sectPr w:rsidR="00B904AA" w:rsidRPr="004E627F" w:rsidSect="004E6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C2" w:rsidRDefault="005F2FC2">
      <w:r>
        <w:separator/>
      </w:r>
    </w:p>
  </w:endnote>
  <w:endnote w:type="continuationSeparator" w:id="0">
    <w:p w:rsidR="005F2FC2" w:rsidRDefault="005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uni Bold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1" w:rsidRDefault="009C31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667D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667D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1" w:rsidRPr="009C3171" w:rsidRDefault="00F53B0F" w:rsidP="009C3171">
    <w:pPr>
      <w:pStyle w:val="Zpat-univerzita4dkyadresy"/>
      <w:ind w:left="-284"/>
      <w:rPr>
        <w:rFonts w:ascii="Muni Bold" w:hAnsi="Muni Bold"/>
      </w:rPr>
    </w:pPr>
    <w:r w:rsidRPr="009C3171">
      <w:rPr>
        <w:rFonts w:ascii="Muni Bold" w:hAnsi="Muni Bold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FEF31DC" wp14:editId="2658A7C1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89011" id="Přímá spojnice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9C3171" w:rsidRPr="009C3171">
      <w:rPr>
        <w:rFonts w:ascii="Muni Bold" w:hAnsi="Muni Bold"/>
      </w:rPr>
      <w:t>Masarykova univerzita</w:t>
    </w:r>
  </w:p>
  <w:p w:rsidR="003E1EB5" w:rsidRPr="009C3171" w:rsidRDefault="009C3171" w:rsidP="009C3171">
    <w:pPr>
      <w:pStyle w:val="Zpat"/>
      <w:ind w:left="-284"/>
      <w:rPr>
        <w:rFonts w:ascii="Muni Bold" w:hAnsi="Muni Bold"/>
      </w:rPr>
    </w:pPr>
    <w:r w:rsidRPr="009C3171">
      <w:rPr>
        <w:rFonts w:ascii="Muni Bold" w:hAnsi="Muni Bold"/>
      </w:rPr>
      <w:t>Centrum jazykového vzdělávání</w:t>
    </w:r>
  </w:p>
  <w:p w:rsidR="009C3171" w:rsidRPr="009C3171" w:rsidRDefault="005561B0" w:rsidP="009C3171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Žerotínovo nám. 617/9</w:t>
    </w:r>
    <w:r w:rsidR="009C3171" w:rsidRPr="009C3171">
      <w:rPr>
        <w:rFonts w:ascii="Muni" w:hAnsi="Muni" w:cs="Arial"/>
        <w:szCs w:val="14"/>
      </w:rPr>
      <w:t>, 601 77 Brno, Česká republika</w:t>
    </w:r>
  </w:p>
  <w:p w:rsidR="005561B0" w:rsidRPr="009C3171" w:rsidRDefault="005561B0" w:rsidP="009C3171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Sídlo: Komenského nám. 220/2, 602 00 Brno</w:t>
    </w:r>
  </w:p>
  <w:p w:rsidR="00CA321A" w:rsidRPr="009C3171" w:rsidRDefault="009C3171" w:rsidP="009C3171">
    <w:pPr>
      <w:pStyle w:val="Zpat"/>
      <w:tabs>
        <w:tab w:val="clear" w:pos="9072"/>
        <w:tab w:val="right" w:pos="9184"/>
      </w:tabs>
      <w:ind w:left="-284"/>
      <w:rPr>
        <w:rFonts w:ascii="Muni" w:hAnsi="Muni" w:cs="Arial"/>
        <w:szCs w:val="14"/>
      </w:rPr>
    </w:pPr>
    <w:r>
      <w:rPr>
        <w:rFonts w:ascii="Muni" w:hAnsi="Muni" w:cs="Arial"/>
        <w:noProof/>
        <w:szCs w:val="14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528513</wp:posOffset>
              </wp:positionV>
              <wp:extent cx="7578007" cy="155997"/>
              <wp:effectExtent l="0" t="0" r="4445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07" cy="155997"/>
                      </a:xfrm>
                      <a:prstGeom prst="rect">
                        <a:avLst/>
                      </a:prstGeom>
                      <a:solidFill>
                        <a:srgbClr val="000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0A60B" id="Obdélník 8" o:spid="_x0000_s1026" style="position:absolute;margin-left:-68.05pt;margin-top:41.6pt;width:596.7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" fillcolor="#0000dc" stroked="f" strokeweight="2pt"/>
          </w:pict>
        </mc:Fallback>
      </mc:AlternateContent>
    </w:r>
    <w:r w:rsidR="005561B0" w:rsidRPr="009C3171">
      <w:rPr>
        <w:rFonts w:ascii="Muni" w:hAnsi="Muni" w:cs="Arial"/>
        <w:szCs w:val="14"/>
      </w:rPr>
      <w:t>IČ: 00216224, DIČ: CZ00216224</w:t>
    </w:r>
    <w:r>
      <w:rPr>
        <w:rFonts w:ascii="Muni" w:hAnsi="Muni" w:cs="Arial"/>
        <w:szCs w:val="14"/>
      </w:rPr>
      <w:tab/>
    </w:r>
    <w:r>
      <w:rPr>
        <w:rFonts w:ascii="Muni" w:hAnsi="Muni" w:cs="Arial"/>
        <w:szCs w:val="14"/>
      </w:rPr>
      <w:tab/>
    </w:r>
    <w:r w:rsidRPr="009C3171">
      <w:rPr>
        <w:rFonts w:ascii="Muni Bold" w:hAnsi="Muni Bold" w:cs="Arial"/>
        <w:sz w:val="24"/>
        <w:szCs w:val="14"/>
      </w:rPr>
      <w:t>www.cjv.muni.cz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C2" w:rsidRDefault="005F2FC2">
      <w:r>
        <w:separator/>
      </w:r>
    </w:p>
  </w:footnote>
  <w:footnote w:type="continuationSeparator" w:id="0">
    <w:p w:rsidR="005F2FC2" w:rsidRDefault="005F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1" w:rsidRDefault="009C31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71" w:rsidRDefault="009C31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9C3171">
    <w:pPr>
      <w:pStyle w:val="Zhlav"/>
      <w:ind w:left="-284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1AEDB7" wp14:editId="421E4B3D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2C73A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F39411F" wp14:editId="7284138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7F"/>
    <w:rsid w:val="00003AEB"/>
    <w:rsid w:val="000218B9"/>
    <w:rsid w:val="000306AF"/>
    <w:rsid w:val="00042835"/>
    <w:rsid w:val="000667D9"/>
    <w:rsid w:val="00072D7D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0DE5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E627F"/>
    <w:rsid w:val="004F3B9D"/>
    <w:rsid w:val="00511E3C"/>
    <w:rsid w:val="00532849"/>
    <w:rsid w:val="005561B0"/>
    <w:rsid w:val="0056170E"/>
    <w:rsid w:val="00582DFC"/>
    <w:rsid w:val="00592634"/>
    <w:rsid w:val="005B357E"/>
    <w:rsid w:val="005B615F"/>
    <w:rsid w:val="005C1BC3"/>
    <w:rsid w:val="005D1F84"/>
    <w:rsid w:val="005F2FC2"/>
    <w:rsid w:val="005F4CB2"/>
    <w:rsid w:val="005F57B0"/>
    <w:rsid w:val="00611EAC"/>
    <w:rsid w:val="00616507"/>
    <w:rsid w:val="006509F1"/>
    <w:rsid w:val="00652548"/>
    <w:rsid w:val="00653BC4"/>
    <w:rsid w:val="0067390A"/>
    <w:rsid w:val="006931F1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6AD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1C3F"/>
    <w:rsid w:val="008A0E01"/>
    <w:rsid w:val="008A1753"/>
    <w:rsid w:val="008A6EBC"/>
    <w:rsid w:val="008B5304"/>
    <w:rsid w:val="00927D65"/>
    <w:rsid w:val="0093108E"/>
    <w:rsid w:val="00935080"/>
    <w:rsid w:val="009645A8"/>
    <w:rsid w:val="00977011"/>
    <w:rsid w:val="009929DF"/>
    <w:rsid w:val="00993F65"/>
    <w:rsid w:val="009A05B9"/>
    <w:rsid w:val="009C3171"/>
    <w:rsid w:val="009F27E4"/>
    <w:rsid w:val="00A02235"/>
    <w:rsid w:val="00A25DB9"/>
    <w:rsid w:val="00A27490"/>
    <w:rsid w:val="00A63644"/>
    <w:rsid w:val="00A71A6E"/>
    <w:rsid w:val="00AB3262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25EC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D28CB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8634A-F8D0-497A-8A6F-5FDC0C7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27F"/>
    <w:pPr>
      <w:spacing w:line="240" w:lineRule="auto"/>
    </w:pPr>
    <w:rPr>
      <w:rFonts w:ascii="Times New Roman" w:hAnsi="Times New Roman"/>
      <w:b/>
      <w:sz w:val="24"/>
      <w:lang w:val="fr-FR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b w:val="0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b w:val="0"/>
      <w:sz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cs="Mangal"/>
      <w:b w:val="0"/>
      <w:i/>
      <w:iCs/>
      <w:szCs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cs="Mangal"/>
      <w:b w:val="0"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b w:val="0"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b w:val="0"/>
      <w:color w:val="0000DC"/>
      <w:sz w:val="16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b w:val="0"/>
      <w:sz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93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rednasky-Thiebaut-Br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\jednotn&#253;%20vizu&#225;ln&#237;%20styl%20MU%20NOV&#221;\Hlavi&#269;kov&#253;%20pap&#237;r\muni%20cjv%202018%20c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31F4-009E-43C3-B947-B00B1D74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 cjv 2018 cs</Template>
  <TotalTime>0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Review</dc:creator>
  <cp:lastModifiedBy>Dana Plíšková</cp:lastModifiedBy>
  <cp:revision>2</cp:revision>
  <cp:lastPrinted>2018-09-13T04:50:00Z</cp:lastPrinted>
  <dcterms:created xsi:type="dcterms:W3CDTF">2018-11-12T13:35:00Z</dcterms:created>
  <dcterms:modified xsi:type="dcterms:W3CDTF">2018-11-12T13:35:00Z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